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28"/>
        <w:gridCol w:w="7322"/>
      </w:tblGrid>
      <w:tr w:rsidR="00606B8F" w14:paraId="7CA5AC4B" w14:textId="77777777" w:rsidTr="00A95BAC">
        <w:trPr>
          <w:trHeight w:val="260"/>
        </w:trPr>
        <w:tc>
          <w:tcPr>
            <w:tcW w:w="1345" w:type="dxa"/>
          </w:tcPr>
          <w:p w14:paraId="23F16E32" w14:textId="77777777" w:rsidR="00606B8F" w:rsidRDefault="00606B8F" w:rsidP="00A95BAC">
            <w:pPr>
              <w:jc w:val="center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Mme</w:t>
            </w:r>
            <w:proofErr w:type="spellEnd"/>
            <w:r>
              <w:rPr>
                <w:rFonts w:ascii="Century Gothic" w:hAnsi="Century Gothic"/>
              </w:rPr>
              <w:t xml:space="preserve"> Russell</w:t>
            </w:r>
          </w:p>
        </w:tc>
        <w:tc>
          <w:tcPr>
            <w:tcW w:w="8005" w:type="dxa"/>
          </w:tcPr>
          <w:p w14:paraId="001D3C79" w14:textId="34713B85" w:rsidR="00606B8F" w:rsidRPr="00B71D84" w:rsidRDefault="00606B8F" w:rsidP="00A95BAC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B71D84">
              <w:rPr>
                <w:rFonts w:ascii="Century Gothic" w:hAnsi="Century Gothic"/>
                <w:b/>
                <w:bCs/>
              </w:rPr>
              <w:t xml:space="preserve">Home Learning- </w:t>
            </w:r>
            <w:r>
              <w:rPr>
                <w:rFonts w:ascii="Century Gothic" w:hAnsi="Century Gothic"/>
                <w:b/>
                <w:bCs/>
              </w:rPr>
              <w:t>Wednesday, January 12, 2022</w:t>
            </w:r>
          </w:p>
        </w:tc>
      </w:tr>
      <w:tr w:rsidR="00606B8F" w14:paraId="4E694F49" w14:textId="77777777" w:rsidTr="00A95BAC">
        <w:trPr>
          <w:trHeight w:val="260"/>
        </w:trPr>
        <w:tc>
          <w:tcPr>
            <w:tcW w:w="1345" w:type="dxa"/>
          </w:tcPr>
          <w:p w14:paraId="7ACFBE3E" w14:textId="77777777" w:rsidR="00606B8F" w:rsidRDefault="00606B8F" w:rsidP="00A95BAC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8005" w:type="dxa"/>
          </w:tcPr>
          <w:p w14:paraId="0EC248A3" w14:textId="77777777" w:rsidR="00606B8F" w:rsidRDefault="00606B8F" w:rsidP="00A95BAC">
            <w:pPr>
              <w:rPr>
                <w:rFonts w:ascii="Century Gothic" w:hAnsi="Century Gothic"/>
              </w:rPr>
            </w:pPr>
            <w:r w:rsidRPr="002F1D3D">
              <w:rPr>
                <w:rFonts w:ascii="Century Gothic" w:hAnsi="Century Gothic"/>
                <w:b/>
                <w:bCs/>
                <w:u w:val="single"/>
              </w:rPr>
              <w:t>Warm Up</w:t>
            </w:r>
            <w:r>
              <w:rPr>
                <w:rFonts w:ascii="Century Gothic" w:hAnsi="Century Gothic"/>
              </w:rPr>
              <w:t xml:space="preserve">: </w:t>
            </w:r>
            <w:r w:rsidRPr="002F1D3D">
              <w:rPr>
                <w:rFonts w:ascii="Century Gothic" w:hAnsi="Century Gothic"/>
                <w:sz w:val="18"/>
                <w:szCs w:val="18"/>
              </w:rPr>
              <w:t xml:space="preserve">Using the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calendar </w:t>
            </w:r>
            <w:r w:rsidRPr="002F1D3D">
              <w:rPr>
                <w:rFonts w:ascii="Century Gothic" w:hAnsi="Century Gothic"/>
                <w:sz w:val="18"/>
                <w:szCs w:val="18"/>
              </w:rPr>
              <w:t xml:space="preserve">template in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the </w:t>
            </w:r>
            <w:r w:rsidRPr="002F1D3D">
              <w:rPr>
                <w:rFonts w:ascii="Century Gothic" w:hAnsi="Century Gothic"/>
                <w:sz w:val="18"/>
                <w:szCs w:val="18"/>
              </w:rPr>
              <w:t xml:space="preserve">home learning packet, write the date, the </w:t>
            </w:r>
            <w:proofErr w:type="gramStart"/>
            <w:r w:rsidRPr="002F1D3D">
              <w:rPr>
                <w:rFonts w:ascii="Century Gothic" w:hAnsi="Century Gothic"/>
                <w:sz w:val="18"/>
                <w:szCs w:val="18"/>
              </w:rPr>
              <w:t>weather</w:t>
            </w:r>
            <w:proofErr w:type="gramEnd"/>
            <w:r w:rsidRPr="002F1D3D">
              <w:rPr>
                <w:rFonts w:ascii="Century Gothic" w:hAnsi="Century Gothic"/>
                <w:sz w:val="18"/>
                <w:szCs w:val="18"/>
              </w:rPr>
              <w:t xml:space="preserve"> and the season with a white board marker. Don’t forget to say it orally </w:t>
            </w:r>
            <w:r w:rsidRPr="002F1D3D">
              <w:rPr>
                <mc:AlternateContent>
                  <mc:Choice Requires="w16se">
                    <w:rFonts w:ascii="Century Gothic" w:hAnsi="Century Gothic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</w:tr>
      <w:tr w:rsidR="00606B8F" w14:paraId="020AA633" w14:textId="77777777" w:rsidTr="00A95BAC">
        <w:trPr>
          <w:trHeight w:val="3581"/>
        </w:trPr>
        <w:tc>
          <w:tcPr>
            <w:tcW w:w="1345" w:type="dxa"/>
          </w:tcPr>
          <w:p w14:paraId="39137498" w14:textId="77777777" w:rsidR="00606B8F" w:rsidRDefault="00606B8F" w:rsidP="00A95BAC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  <w:p w14:paraId="3A6CB33A" w14:textId="77777777" w:rsidR="00606B8F" w:rsidRDefault="00606B8F" w:rsidP="00A95BAC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  <w:p w14:paraId="772480E6" w14:textId="77777777" w:rsidR="00606B8F" w:rsidRDefault="00606B8F" w:rsidP="00A95BAC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  <w:u w:val="single"/>
              </w:rPr>
            </w:pPr>
            <w:r w:rsidRPr="00A45B07">
              <w:rPr>
                <w:rFonts w:ascii="Century Gothic" w:hAnsi="Century Gothic"/>
                <w:b/>
                <w:bCs/>
                <w:sz w:val="32"/>
                <w:szCs w:val="32"/>
                <w:highlight w:val="yellow"/>
                <w:u w:val="single"/>
              </w:rPr>
              <w:t>Literacy</w:t>
            </w:r>
          </w:p>
          <w:p w14:paraId="4E71E6AC" w14:textId="77777777" w:rsidR="00606B8F" w:rsidRDefault="00606B8F" w:rsidP="00A95BAC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  <w:u w:val="single"/>
              </w:rPr>
            </w:pPr>
          </w:p>
          <w:p w14:paraId="02AB3CB7" w14:textId="77777777" w:rsidR="00606B8F" w:rsidRPr="002F1D3D" w:rsidRDefault="00606B8F" w:rsidP="00A95BAC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2F1D3D">
              <w:rPr>
                <w:rFonts w:ascii="Century Gothic" w:hAnsi="Century Gothic"/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7E6E8B7C" wp14:editId="71EA008A">
                  <wp:extent cx="625404" cy="537882"/>
                  <wp:effectExtent l="0" t="0" r="3810" b="0"/>
                  <wp:docPr id="2" name="Picture 2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picture containing clipar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740" cy="586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05" w:type="dxa"/>
          </w:tcPr>
          <w:p w14:paraId="7E44DEFD" w14:textId="77777777" w:rsidR="00606B8F" w:rsidRDefault="00606B8F" w:rsidP="00A95BAC"/>
          <w:p w14:paraId="2B5B3928" w14:textId="1560EBD0" w:rsidR="00606B8F" w:rsidRPr="007200ED" w:rsidRDefault="00606B8F" w:rsidP="00A95BAC">
            <w:pPr>
              <w:rPr>
                <w:lang w:val="fr-FR"/>
              </w:rPr>
            </w:pPr>
            <w:proofErr w:type="spellStart"/>
            <w:proofErr w:type="gramStart"/>
            <w:r w:rsidRPr="007200ED">
              <w:rPr>
                <w:b/>
                <w:bCs/>
                <w:highlight w:val="yellow"/>
                <w:u w:val="single"/>
                <w:lang w:val="fr-FR"/>
              </w:rPr>
              <w:t>Words</w:t>
            </w:r>
            <w:proofErr w:type="spellEnd"/>
            <w:r w:rsidRPr="007200ED">
              <w:rPr>
                <w:b/>
                <w:bCs/>
                <w:u w:val="single"/>
                <w:lang w:val="fr-FR"/>
              </w:rPr>
              <w:t>:</w:t>
            </w:r>
            <w:proofErr w:type="gramEnd"/>
            <w:r w:rsidRPr="007200ED">
              <w:rPr>
                <w:b/>
                <w:bCs/>
                <w:lang w:val="fr-FR"/>
              </w:rPr>
              <w:t xml:space="preserve"> </w:t>
            </w:r>
            <w:r w:rsidRPr="007200ED">
              <w:rPr>
                <w:b/>
                <w:bCs/>
                <w:highlight w:val="yellow"/>
                <w:lang w:val="fr-FR"/>
              </w:rPr>
              <w:t>écouter, neige, personne, plaisir, froid, très, jusqu’à, besoin, enfant, lorsque</w:t>
            </w:r>
            <w:r w:rsidRPr="007200ED">
              <w:rPr>
                <w:lang w:val="fr-FR"/>
              </w:rPr>
              <w:t xml:space="preserve"> </w:t>
            </w:r>
          </w:p>
          <w:p w14:paraId="7CA56A82" w14:textId="7F53044D" w:rsidR="00606B8F" w:rsidRPr="007200ED" w:rsidRDefault="00606B8F" w:rsidP="00A95BAC">
            <w:r w:rsidRPr="007200ED">
              <w:rPr>
                <w:b/>
                <w:bCs/>
                <w:highlight w:val="yellow"/>
                <w:u w:val="single"/>
              </w:rPr>
              <w:t xml:space="preserve">Work </w:t>
            </w:r>
            <w:proofErr w:type="spellStart"/>
            <w:r w:rsidRPr="007200ED">
              <w:rPr>
                <w:b/>
                <w:bCs/>
                <w:highlight w:val="yellow"/>
                <w:u w:val="single"/>
              </w:rPr>
              <w:t>Work</w:t>
            </w:r>
            <w:proofErr w:type="spellEnd"/>
            <w:r w:rsidRPr="007200ED">
              <w:rPr>
                <w:b/>
                <w:bCs/>
                <w:highlight w:val="yellow"/>
                <w:u w:val="single"/>
              </w:rPr>
              <w:t>:</w:t>
            </w:r>
            <w:r w:rsidRPr="007200ED">
              <w:t xml:space="preserve"> Les mots arc-</w:t>
            </w:r>
            <w:proofErr w:type="spellStart"/>
            <w:r w:rsidRPr="007200ED">
              <w:t>en</w:t>
            </w:r>
            <w:proofErr w:type="spellEnd"/>
            <w:r w:rsidR="009A6391">
              <w:t>-</w:t>
            </w:r>
            <w:proofErr w:type="spellStart"/>
            <w:r w:rsidRPr="007200ED">
              <w:t>ciel</w:t>
            </w:r>
            <w:proofErr w:type="spellEnd"/>
            <w:r w:rsidRPr="007200ED">
              <w:t xml:space="preserve"> (Rainbow words)</w:t>
            </w:r>
          </w:p>
          <w:p w14:paraId="65AC849A" w14:textId="6844FAA7" w:rsidR="00606B8F" w:rsidRDefault="00606B8F" w:rsidP="00A95BAC">
            <w:r w:rsidRPr="00606B8F">
              <w:t>On a bl</w:t>
            </w:r>
            <w:r w:rsidR="009A6391">
              <w:t>an</w:t>
            </w:r>
            <w:r w:rsidRPr="00606B8F">
              <w:t>k piece o</w:t>
            </w:r>
            <w:r>
              <w:t>f paper, write you</w:t>
            </w:r>
            <w:r w:rsidR="009A6391">
              <w:t>r</w:t>
            </w:r>
            <w:r>
              <w:t xml:space="preserve"> words using rainbow colors. You can use markers, crayons, pencil crayons, paint. You can be as creative as you want!</w:t>
            </w:r>
            <w:r w:rsidR="00F457B0">
              <w:t xml:space="preserve"> Don’t forget to read the words after you write them!!</w:t>
            </w:r>
          </w:p>
          <w:p w14:paraId="77E5F3A2" w14:textId="5549004F" w:rsidR="00F078FB" w:rsidRDefault="00F078FB" w:rsidP="00A95BAC">
            <w:r>
              <w:t xml:space="preserve">I also posted a </w:t>
            </w:r>
            <w:r w:rsidR="009A6391">
              <w:t>PowerPoint</w:t>
            </w:r>
            <w:r>
              <w:t xml:space="preserve"> on Teams of 5 of the words of the week being used in a sentence. You can listen to the </w:t>
            </w:r>
            <w:r w:rsidR="009A6391">
              <w:t>PowerPoint</w:t>
            </w:r>
            <w:r>
              <w:t xml:space="preserve"> and repeat the sentences out loud</w:t>
            </w:r>
            <w:r w:rsidR="009A6391">
              <w:t>.</w:t>
            </w:r>
          </w:p>
          <w:p w14:paraId="4A5383E4" w14:textId="77777777" w:rsidR="00F457B0" w:rsidRPr="00606B8F" w:rsidRDefault="00F457B0" w:rsidP="00A95BAC"/>
          <w:p w14:paraId="2667F651" w14:textId="00EA1D90" w:rsidR="00606B8F" w:rsidRPr="007200ED" w:rsidRDefault="00606B8F" w:rsidP="00A95BAC">
            <w:pPr>
              <w:rPr>
                <w:lang w:val="fr-FR"/>
              </w:rPr>
            </w:pPr>
            <w:proofErr w:type="gramStart"/>
            <w:r w:rsidRPr="007200ED">
              <w:rPr>
                <w:b/>
                <w:bCs/>
                <w:highlight w:val="yellow"/>
                <w:u w:val="single"/>
                <w:lang w:val="fr-FR"/>
              </w:rPr>
              <w:t>Sound:</w:t>
            </w:r>
            <w:proofErr w:type="gramEnd"/>
            <w:r w:rsidRPr="007200ED">
              <w:rPr>
                <w:lang w:val="fr-FR"/>
              </w:rPr>
              <w:t xml:space="preserve"> Eugénie Émeu- “eu” </w:t>
            </w:r>
          </w:p>
          <w:p w14:paraId="7D614A41" w14:textId="3F4FF0E6" w:rsidR="00606B8F" w:rsidRPr="00EA310E" w:rsidRDefault="00094CD6" w:rsidP="00A95BAC">
            <w:pPr>
              <w:rPr>
                <w:lang w:val="fr-FR"/>
              </w:rPr>
            </w:pPr>
            <w:hyperlink r:id="rId6" w:history="1">
              <w:r w:rsidR="00606B8F" w:rsidRPr="00EA310E">
                <w:rPr>
                  <w:rStyle w:val="Hyperlink"/>
                  <w:lang w:val="fr-FR"/>
                </w:rPr>
                <w:t>Eugénie Emeu - YouTube</w:t>
              </w:r>
            </w:hyperlink>
            <w:r w:rsidR="00606B8F">
              <w:rPr>
                <w:rStyle w:val="Hyperlink"/>
                <w:lang w:val="fr-FR"/>
              </w:rPr>
              <w:t xml:space="preserve">  (</w:t>
            </w:r>
            <w:proofErr w:type="spellStart"/>
            <w:r w:rsidR="00606B8F">
              <w:rPr>
                <w:rStyle w:val="Hyperlink"/>
                <w:lang w:val="fr-FR"/>
              </w:rPr>
              <w:t>song</w:t>
            </w:r>
            <w:proofErr w:type="spellEnd"/>
            <w:r w:rsidR="00606B8F">
              <w:rPr>
                <w:rStyle w:val="Hyperlink"/>
                <w:lang w:val="fr-FR"/>
              </w:rPr>
              <w:t>)</w:t>
            </w:r>
          </w:p>
          <w:p w14:paraId="186A8EBC" w14:textId="419943CE" w:rsidR="00606B8F" w:rsidRPr="00606B8F" w:rsidRDefault="00094CD6" w:rsidP="00A95BAC">
            <w:pPr>
              <w:rPr>
                <w:lang w:val="fr-FR"/>
              </w:rPr>
            </w:pPr>
            <w:hyperlink r:id="rId7" w:history="1">
              <w:r w:rsidR="00606B8F" w:rsidRPr="00606B8F">
                <w:rPr>
                  <w:color w:val="0000FF"/>
                  <w:u w:val="single"/>
                  <w:lang w:val="fr-FR"/>
                </w:rPr>
                <w:t>Eugénie Émeu - YouTube</w:t>
              </w:r>
            </w:hyperlink>
            <w:r w:rsidR="00606B8F" w:rsidRPr="00606B8F">
              <w:rPr>
                <w:lang w:val="fr-FR"/>
              </w:rPr>
              <w:t xml:space="preserve"> </w:t>
            </w:r>
            <w:r w:rsidR="00606B8F">
              <w:rPr>
                <w:lang w:val="fr-FR"/>
              </w:rPr>
              <w:t>(</w:t>
            </w:r>
            <w:proofErr w:type="spellStart"/>
            <w:r w:rsidR="00606B8F">
              <w:rPr>
                <w:lang w:val="fr-FR"/>
              </w:rPr>
              <w:t>w</w:t>
            </w:r>
            <w:r w:rsidR="00606B8F" w:rsidRPr="007200ED">
              <w:rPr>
                <w:lang w:val="fr-FR"/>
              </w:rPr>
              <w:t>ords</w:t>
            </w:r>
            <w:proofErr w:type="spellEnd"/>
            <w:r w:rsidR="00606B8F" w:rsidRPr="007200ED">
              <w:rPr>
                <w:lang w:val="fr-FR"/>
              </w:rPr>
              <w:t>)</w:t>
            </w:r>
          </w:p>
          <w:p w14:paraId="4AF28429" w14:textId="77777777" w:rsidR="00606B8F" w:rsidRPr="00606B8F" w:rsidRDefault="00606B8F" w:rsidP="00A95BAC">
            <w:pPr>
              <w:rPr>
                <w:lang w:val="fr-FR"/>
              </w:rPr>
            </w:pPr>
            <w:r w:rsidRPr="00606B8F">
              <w:rPr>
                <w:lang w:val="fr-FR"/>
              </w:rPr>
              <w:t xml:space="preserve">  </w:t>
            </w:r>
          </w:p>
          <w:p w14:paraId="54C4E5C5" w14:textId="77777777" w:rsidR="00606B8F" w:rsidRDefault="00606B8F" w:rsidP="00A95BAC">
            <w:proofErr w:type="gramStart"/>
            <w:r w:rsidRPr="0029503E">
              <w:rPr>
                <w:highlight w:val="yellow"/>
                <w:u w:val="single"/>
                <w:lang w:val="fr-FR"/>
              </w:rPr>
              <w:t>Reading</w:t>
            </w:r>
            <w:r w:rsidRPr="0029503E">
              <w:rPr>
                <w:u w:val="single"/>
                <w:lang w:val="fr-FR"/>
              </w:rPr>
              <w:t>:</w:t>
            </w:r>
            <w:proofErr w:type="gramEnd"/>
            <w:r w:rsidRPr="0029503E">
              <w:rPr>
                <w:u w:val="single"/>
                <w:lang w:val="fr-FR"/>
              </w:rPr>
              <w:t xml:space="preserve"> </w:t>
            </w:r>
            <w:hyperlink r:id="rId8" w:history="1">
              <w:r w:rsidRPr="0029503E">
                <w:rPr>
                  <w:rStyle w:val="Hyperlink"/>
                  <w:lang w:val="fr-FR"/>
                </w:rPr>
                <w:t xml:space="preserve">Je lis, je lis, littératie ! </w:t>
              </w:r>
              <w:r>
                <w:rPr>
                  <w:rStyle w:val="Hyperlink"/>
                </w:rPr>
                <w:t>ONLINE (rkpublishing.com)</w:t>
              </w:r>
            </w:hyperlink>
          </w:p>
          <w:p w14:paraId="20AF9E58" w14:textId="77777777" w:rsidR="00606B8F" w:rsidRPr="0029503E" w:rsidRDefault="00606B8F" w:rsidP="00A95BAC">
            <w:r>
              <w:t xml:space="preserve">Three books have been assigned to each child on the Je </w:t>
            </w:r>
            <w:proofErr w:type="spellStart"/>
            <w:r>
              <w:t>lis</w:t>
            </w:r>
            <w:proofErr w:type="spellEnd"/>
            <w:r>
              <w:t xml:space="preserve">! Website. Each book should be read a few times throughout the week. Please work on things like fluency, </w:t>
            </w:r>
            <w:proofErr w:type="gramStart"/>
            <w:r>
              <w:t>expression</w:t>
            </w:r>
            <w:proofErr w:type="gramEnd"/>
            <w:r>
              <w:t xml:space="preserve"> and volume. If you feel you are ready, you can record yourself reading and I will listen to it</w:t>
            </w: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0C5A5F67" w14:textId="77777777" w:rsidR="00606B8F" w:rsidRPr="002D1940" w:rsidRDefault="00606B8F" w:rsidP="00A95BAC">
            <w:pPr>
              <w:rPr>
                <w:u w:val="single"/>
              </w:rPr>
            </w:pPr>
          </w:p>
        </w:tc>
      </w:tr>
      <w:tr w:rsidR="00606B8F" w14:paraId="2D0E55A7" w14:textId="77777777" w:rsidTr="00A95BAC">
        <w:trPr>
          <w:trHeight w:val="3581"/>
        </w:trPr>
        <w:tc>
          <w:tcPr>
            <w:tcW w:w="1345" w:type="dxa"/>
          </w:tcPr>
          <w:p w14:paraId="6D969358" w14:textId="77777777" w:rsidR="00606B8F" w:rsidRDefault="00606B8F" w:rsidP="00A95BAC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  <w:u w:val="single"/>
              </w:rPr>
            </w:pPr>
          </w:p>
          <w:p w14:paraId="449F863D" w14:textId="77777777" w:rsidR="00606B8F" w:rsidRDefault="00606B8F" w:rsidP="00A95BAC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  <w:u w:val="single"/>
              </w:rPr>
            </w:pPr>
          </w:p>
          <w:p w14:paraId="36EDB8E3" w14:textId="77777777" w:rsidR="00606B8F" w:rsidRDefault="00606B8F" w:rsidP="00A95BAC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  <w:u w:val="single"/>
              </w:rPr>
            </w:pPr>
          </w:p>
          <w:p w14:paraId="58DAB76D" w14:textId="77777777" w:rsidR="00606B8F" w:rsidRDefault="00606B8F" w:rsidP="00A95BAC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  <w:u w:val="single"/>
              </w:rPr>
            </w:pPr>
            <w:r w:rsidRPr="00A45B07">
              <w:rPr>
                <w:rFonts w:ascii="Century Gothic" w:hAnsi="Century Gothic"/>
                <w:b/>
                <w:bCs/>
                <w:sz w:val="32"/>
                <w:szCs w:val="32"/>
                <w:highlight w:val="green"/>
                <w:u w:val="single"/>
              </w:rPr>
              <w:t>Math</w:t>
            </w:r>
          </w:p>
          <w:p w14:paraId="59BBBE11" w14:textId="77777777" w:rsidR="00606B8F" w:rsidRPr="002F1D3D" w:rsidRDefault="00606B8F" w:rsidP="00A95BAC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2F1D3D">
              <w:rPr>
                <w:rFonts w:ascii="Century Gothic" w:hAnsi="Century Gothic"/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3923AEEF" wp14:editId="28FAE9F5">
                  <wp:extent cx="759653" cy="776088"/>
                  <wp:effectExtent l="0" t="0" r="2540" b="5080"/>
                  <wp:docPr id="4" name="Picture 4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tex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898" cy="8090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05" w:type="dxa"/>
          </w:tcPr>
          <w:p w14:paraId="12777A7B" w14:textId="77777777" w:rsidR="00606B8F" w:rsidRDefault="00606B8F" w:rsidP="00A95BAC">
            <w:pPr>
              <w:pStyle w:val="ListParagraph"/>
              <w:numPr>
                <w:ilvl w:val="0"/>
                <w:numId w:val="1"/>
              </w:numPr>
            </w:pPr>
            <w:r>
              <w:t xml:space="preserve">Play </w:t>
            </w:r>
            <w:proofErr w:type="spellStart"/>
            <w:r>
              <w:t>Zorbit</w:t>
            </w:r>
            <w:proofErr w:type="spellEnd"/>
            <w:r>
              <w:t xml:space="preserve"> Math for 20 minutes. </w:t>
            </w:r>
          </w:p>
          <w:p w14:paraId="0CA26E2B" w14:textId="07BAD931" w:rsidR="00606B8F" w:rsidRDefault="00606B8F" w:rsidP="00A95BAC">
            <w:pPr>
              <w:pStyle w:val="ListParagraph"/>
              <w:numPr>
                <w:ilvl w:val="0"/>
                <w:numId w:val="1"/>
              </w:numPr>
            </w:pPr>
            <w:r>
              <w:t xml:space="preserve">Practice counting </w:t>
            </w:r>
            <w:r w:rsidRPr="004C252A">
              <w:rPr>
                <w:b/>
                <w:bCs/>
                <w:u w:val="single"/>
              </w:rPr>
              <w:t>backward</w:t>
            </w:r>
            <w:r w:rsidR="00094CD6">
              <w:rPr>
                <w:b/>
                <w:bCs/>
                <w:u w:val="single"/>
              </w:rPr>
              <w:t>s</w:t>
            </w:r>
            <w:r w:rsidRPr="004C252A">
              <w:rPr>
                <w:b/>
                <w:bCs/>
                <w:u w:val="single"/>
              </w:rPr>
              <w:t xml:space="preserve"> </w:t>
            </w:r>
            <w:r>
              <w:t>by ones starting at different numbers. Please use the deck of cards in your home packet. Remove all the 10s and the face cards. Flip two cards over to make a double-digit number. Starting at that number, say the five numbers that follow. After you have done this a few times, try counting by 10s.</w:t>
            </w:r>
          </w:p>
          <w:p w14:paraId="66EE40E0" w14:textId="04B08E52" w:rsidR="00606B8F" w:rsidRDefault="00606B8F" w:rsidP="00F457B0">
            <w:pPr>
              <w:pStyle w:val="ListParagraph"/>
              <w:numPr>
                <w:ilvl w:val="0"/>
                <w:numId w:val="1"/>
              </w:numPr>
            </w:pPr>
            <w:r>
              <w:t>In your home learning packet, please find the worksheet in the math secti</w:t>
            </w:r>
            <w:r w:rsidR="004C252A">
              <w:t>on titled “</w:t>
            </w:r>
            <w:proofErr w:type="spellStart"/>
            <w:r w:rsidR="004C252A">
              <w:t>Casse-têtes</w:t>
            </w:r>
            <w:proofErr w:type="spellEnd"/>
            <w:r w:rsidR="004C252A">
              <w:t xml:space="preserve"> de </w:t>
            </w:r>
            <w:proofErr w:type="spellStart"/>
            <w:r w:rsidR="004C252A">
              <w:t>nombres</w:t>
            </w:r>
            <w:proofErr w:type="spellEnd"/>
            <w:r w:rsidR="004C252A">
              <w:t>”. Please fill in the smaller pieces of the hundreds chart. You can use your hundreds chart from yesterday to help you.</w:t>
            </w:r>
          </w:p>
          <w:p w14:paraId="0F0B687B" w14:textId="77777777" w:rsidR="00F457B0" w:rsidRDefault="00F457B0" w:rsidP="00F457B0">
            <w:pPr>
              <w:pStyle w:val="ListParagraph"/>
              <w:numPr>
                <w:ilvl w:val="0"/>
                <w:numId w:val="1"/>
              </w:numPr>
            </w:pPr>
            <w:r>
              <w:t>Give these a try:</w:t>
            </w:r>
          </w:p>
          <w:p w14:paraId="202340EA" w14:textId="77777777" w:rsidR="00F457B0" w:rsidRDefault="00094CD6" w:rsidP="00F457B0">
            <w:pPr>
              <w:pStyle w:val="ListParagraph"/>
            </w:pPr>
            <w:hyperlink r:id="rId10" w:history="1">
              <w:r w:rsidR="00F457B0" w:rsidRPr="00F457B0">
                <w:rPr>
                  <w:color w:val="0000FF"/>
                  <w:u w:val="single"/>
                </w:rPr>
                <w:t>IXL | Counting patterns - up to 100 | Grade 2 math</w:t>
              </w:r>
            </w:hyperlink>
          </w:p>
          <w:p w14:paraId="040D2136" w14:textId="77777777" w:rsidR="004C252A" w:rsidRDefault="00094CD6" w:rsidP="00F457B0">
            <w:pPr>
              <w:pStyle w:val="ListParagraph"/>
            </w:pPr>
            <w:hyperlink r:id="rId11" w:history="1">
              <w:r w:rsidR="004C252A" w:rsidRPr="004C252A">
                <w:rPr>
                  <w:color w:val="0000FF"/>
                  <w:u w:val="single"/>
                </w:rPr>
                <w:t>IXL | Skip-count by tens | Grade 2 math</w:t>
              </w:r>
            </w:hyperlink>
          </w:p>
          <w:p w14:paraId="220B782F" w14:textId="170DA965" w:rsidR="004C252A" w:rsidRDefault="004C252A" w:rsidP="00F457B0">
            <w:pPr>
              <w:pStyle w:val="ListParagraph"/>
            </w:pPr>
            <w:r>
              <w:t xml:space="preserve">** These </w:t>
            </w:r>
            <w:r w:rsidR="00DF56C5">
              <w:t xml:space="preserve">websites are in </w:t>
            </w:r>
            <w:proofErr w:type="gramStart"/>
            <w:r w:rsidR="00DF56C5">
              <w:t>English</w:t>
            </w:r>
            <w:proofErr w:type="gramEnd"/>
            <w:r w:rsidR="00DF56C5">
              <w:t xml:space="preserve"> but you can do your counting in French </w:t>
            </w:r>
            <w:r w:rsidR="00DF56C5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</w:tr>
      <w:tr w:rsidR="00606B8F" w:rsidRPr="005236AF" w14:paraId="4086621B" w14:textId="77777777" w:rsidTr="00A95BAC">
        <w:trPr>
          <w:trHeight w:val="3581"/>
        </w:trPr>
        <w:tc>
          <w:tcPr>
            <w:tcW w:w="1345" w:type="dxa"/>
          </w:tcPr>
          <w:p w14:paraId="19F8B273" w14:textId="77777777" w:rsidR="00606B8F" w:rsidRDefault="00606B8F" w:rsidP="00A95BAC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  <w:u w:val="single"/>
              </w:rPr>
            </w:pPr>
          </w:p>
          <w:p w14:paraId="74E2A3E4" w14:textId="77777777" w:rsidR="00606B8F" w:rsidRPr="002F1D3D" w:rsidRDefault="00606B8F" w:rsidP="00A95BAC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  <w:highlight w:val="cyan"/>
                <w:u w:val="single"/>
              </w:rPr>
            </w:pPr>
            <w:r w:rsidRPr="002F1D3D">
              <w:rPr>
                <w:rFonts w:ascii="Century Gothic" w:hAnsi="Century Gothic"/>
                <w:b/>
                <w:bCs/>
                <w:sz w:val="32"/>
                <w:szCs w:val="32"/>
                <w:highlight w:val="cyan"/>
                <w:u w:val="single"/>
              </w:rPr>
              <w:t>Exploration,</w:t>
            </w:r>
          </w:p>
          <w:p w14:paraId="35B651EC" w14:textId="77777777" w:rsidR="00606B8F" w:rsidRPr="002F1D3D" w:rsidRDefault="00606B8F" w:rsidP="00A95BAC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  <w:highlight w:val="cyan"/>
                <w:u w:val="single"/>
              </w:rPr>
            </w:pPr>
            <w:r w:rsidRPr="002F1D3D">
              <w:rPr>
                <w:rFonts w:ascii="Century Gothic" w:hAnsi="Century Gothic"/>
                <w:b/>
                <w:bCs/>
                <w:sz w:val="32"/>
                <w:szCs w:val="32"/>
                <w:highlight w:val="cyan"/>
                <w:u w:val="single"/>
              </w:rPr>
              <w:t>Art,</w:t>
            </w:r>
          </w:p>
          <w:p w14:paraId="2E719A62" w14:textId="77777777" w:rsidR="00606B8F" w:rsidRDefault="00606B8F" w:rsidP="00A95BAC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  <w:u w:val="single"/>
              </w:rPr>
            </w:pPr>
            <w:r w:rsidRPr="002F1D3D">
              <w:rPr>
                <w:rFonts w:ascii="Century Gothic" w:hAnsi="Century Gothic"/>
                <w:b/>
                <w:bCs/>
                <w:sz w:val="32"/>
                <w:szCs w:val="32"/>
                <w:highlight w:val="cyan"/>
                <w:u w:val="single"/>
              </w:rPr>
              <w:t>You and Your World</w:t>
            </w:r>
          </w:p>
          <w:p w14:paraId="573C7EA9" w14:textId="77777777" w:rsidR="00606B8F" w:rsidRDefault="00606B8F" w:rsidP="00A95BAC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  <w:u w:val="single"/>
              </w:rPr>
            </w:pPr>
          </w:p>
          <w:p w14:paraId="46D40A29" w14:textId="77777777" w:rsidR="00606B8F" w:rsidRPr="002F1D3D" w:rsidRDefault="00606B8F" w:rsidP="00A95BAC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2F1D3D">
              <w:rPr>
                <w:rFonts w:ascii="Century Gothic" w:hAnsi="Century Gothic"/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3CEE1B65" wp14:editId="159DBECC">
                  <wp:extent cx="659423" cy="645459"/>
                  <wp:effectExtent l="0" t="0" r="7620" b="2540"/>
                  <wp:docPr id="5" name="Picture 5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icture containing text, clipar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434" cy="675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05" w:type="dxa"/>
          </w:tcPr>
          <w:p w14:paraId="4F96AEE5" w14:textId="77777777" w:rsidR="00606B8F" w:rsidRDefault="00606B8F" w:rsidP="00A95BAC"/>
          <w:p w14:paraId="62C06586" w14:textId="6D228E89" w:rsidR="00606B8F" w:rsidRDefault="00606B8F" w:rsidP="00A95BAC">
            <w:r>
              <w:t xml:space="preserve">In your home learning packet, there is a </w:t>
            </w:r>
            <w:r w:rsidR="00F457B0">
              <w:t xml:space="preserve">small booklet titled “Le </w:t>
            </w:r>
            <w:proofErr w:type="spellStart"/>
            <w:r w:rsidR="00F457B0">
              <w:t>nouvel</w:t>
            </w:r>
            <w:proofErr w:type="spellEnd"/>
            <w:r w:rsidR="00F457B0">
              <w:t xml:space="preserve"> an”. On one page they will have to draw a picture of themselves at the beginning of 2022. The next page they will pick 3 emojis that represented their 2021. Finally, they will have to write 3 resolutions. These don’t have to be detailed. They can write one wor</w:t>
            </w:r>
            <w:r w:rsidR="00F062FF">
              <w:t>d</w:t>
            </w:r>
            <w:r w:rsidR="00F457B0">
              <w:t xml:space="preserve"> on the line. They could even use the 3 things that they used on the activity from yesterday </w:t>
            </w:r>
            <w:r w:rsidR="00F457B0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9"/>
                </mc:Choice>
                <mc:Fallback>
                  <w:t>😉</w:t>
                </mc:Fallback>
              </mc:AlternateContent>
            </w:r>
          </w:p>
          <w:p w14:paraId="0A03B9D2" w14:textId="7F7A1AD1" w:rsidR="00606B8F" w:rsidRPr="005236AF" w:rsidRDefault="00606B8F" w:rsidP="00A95BAC"/>
          <w:p w14:paraId="4BFC7598" w14:textId="77777777" w:rsidR="00606B8F" w:rsidRDefault="00606B8F" w:rsidP="00A95BAC"/>
          <w:p w14:paraId="2F382CEC" w14:textId="77777777" w:rsidR="00606B8F" w:rsidRPr="005236AF" w:rsidRDefault="00606B8F" w:rsidP="00A95BAC">
            <w:r>
              <w:t xml:space="preserve">Don’t forget to take the time for fresh air and physical activity. You can also check </w:t>
            </w:r>
            <w:proofErr w:type="spellStart"/>
            <w:proofErr w:type="gramStart"/>
            <w:r>
              <w:t>Mr.Williston’s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Phys.ed</w:t>
            </w:r>
            <w:proofErr w:type="spellEnd"/>
            <w:r>
              <w:t xml:space="preserve"> page and Mrs. Comeau’s music page.</w:t>
            </w:r>
          </w:p>
          <w:p w14:paraId="1920385F" w14:textId="77777777" w:rsidR="00606B8F" w:rsidRPr="005236AF" w:rsidRDefault="00606B8F" w:rsidP="00A95BAC"/>
          <w:p w14:paraId="041F57CD" w14:textId="77777777" w:rsidR="00606B8F" w:rsidRDefault="00606B8F" w:rsidP="00A95BAC">
            <w:r w:rsidRPr="005236AF">
              <w:t xml:space="preserve">If you have any </w:t>
            </w:r>
            <w:r>
              <w:t xml:space="preserve">questions/comments/concerns, please send me an email at </w:t>
            </w:r>
            <w:hyperlink r:id="rId13" w:history="1">
              <w:r w:rsidRPr="00B01F9A">
                <w:rPr>
                  <w:rStyle w:val="Hyperlink"/>
                </w:rPr>
                <w:t>sara.russell@nbed.nb.ca</w:t>
              </w:r>
            </w:hyperlink>
            <w:r>
              <w:t xml:space="preserve">. </w:t>
            </w:r>
          </w:p>
          <w:p w14:paraId="41780B4B" w14:textId="77777777" w:rsidR="00606B8F" w:rsidRDefault="00606B8F" w:rsidP="00A95BAC">
            <w:r>
              <w:t>Have a great day!!</w:t>
            </w:r>
          </w:p>
          <w:p w14:paraId="35562273" w14:textId="77777777" w:rsidR="00606B8F" w:rsidRDefault="00606B8F" w:rsidP="00A95BAC"/>
          <w:p w14:paraId="44746653" w14:textId="77777777" w:rsidR="00606B8F" w:rsidRPr="005236AF" w:rsidRDefault="00606B8F" w:rsidP="00A95BAC">
            <w:r w:rsidRPr="00EA310E">
              <w:rPr>
                <w:highlight w:val="yellow"/>
              </w:rPr>
              <w:t>**Please remember to keep all completed work for when we return to school.</w:t>
            </w:r>
          </w:p>
        </w:tc>
      </w:tr>
    </w:tbl>
    <w:p w14:paraId="45FC96BC" w14:textId="4379A910" w:rsidR="00060574" w:rsidRDefault="00060574"/>
    <w:p w14:paraId="2D57AAF2" w14:textId="1745E17B" w:rsidR="007200ED" w:rsidRDefault="007200ED"/>
    <w:p w14:paraId="6EE7DDCF" w14:textId="44B39DB9" w:rsidR="007200ED" w:rsidRDefault="007200ED">
      <w:r w:rsidRPr="00F062FF">
        <w:rPr>
          <w:highlight w:val="yellow"/>
        </w:rPr>
        <w:t>**If you want to share pictures of your home learning, you are welcome to post on the Teams page</w:t>
      </w:r>
      <w:r w:rsidR="00F062FF" w:rsidRPr="00F062FF">
        <w:rPr>
          <w:highlight w:val="yellow"/>
        </w:rPr>
        <w:t xml:space="preserve">. You can also send them to </w:t>
      </w:r>
      <w:r w:rsidR="009A6391" w:rsidRPr="00F062FF">
        <w:rPr>
          <w:highlight w:val="yellow"/>
        </w:rPr>
        <w:t>me,</w:t>
      </w:r>
      <w:r w:rsidR="00F062FF" w:rsidRPr="00F062FF">
        <w:rPr>
          <w:highlight w:val="yellow"/>
        </w:rPr>
        <w:t xml:space="preserve"> and I can post on the teacher page and the Teams page</w:t>
      </w:r>
      <w:r w:rsidR="00F062FF" w:rsidRPr="00F062FF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highlight w:val="yellow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7200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35AC1"/>
    <w:multiLevelType w:val="hybridMultilevel"/>
    <w:tmpl w:val="F968D3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B8F"/>
    <w:rsid w:val="00060574"/>
    <w:rsid w:val="00094CD6"/>
    <w:rsid w:val="004C252A"/>
    <w:rsid w:val="00606B8F"/>
    <w:rsid w:val="007200ED"/>
    <w:rsid w:val="009A6391"/>
    <w:rsid w:val="00DF56C5"/>
    <w:rsid w:val="00F062FF"/>
    <w:rsid w:val="00F078FB"/>
    <w:rsid w:val="00F45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82272"/>
  <w15:chartTrackingRefBased/>
  <w15:docId w15:val="{8EEE765F-E95C-41F0-A324-1060EC58B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6B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6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6B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6B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elis.rkpublishing.com/" TargetMode="External"/><Relationship Id="rId13" Type="http://schemas.openxmlformats.org/officeDocument/2006/relationships/hyperlink" Target="mailto:sara.russell@nbed.nb.c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CWrKWQG5Ryg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AYrsTGvB_zw" TargetMode="External"/><Relationship Id="rId11" Type="http://schemas.openxmlformats.org/officeDocument/2006/relationships/hyperlink" Target="https://ca.ixl.com/math/grade-2/skip-count-by-tens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ca.ixl.com/math/grade-2/counting-patterns-up-to-10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Russell, Sara (ASD-N)</dc:creator>
  <cp:keywords/>
  <dc:description/>
  <cp:lastModifiedBy>Russell, Sara (ASD-N)</cp:lastModifiedBy>
  <cp:revision>4</cp:revision>
  <dcterms:created xsi:type="dcterms:W3CDTF">2022-01-11T13:20:00Z</dcterms:created>
  <dcterms:modified xsi:type="dcterms:W3CDTF">2022-01-12T12:20:00Z</dcterms:modified>
</cp:coreProperties>
</file>